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B5276F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A43494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>تغییر رشته</w:t>
      </w:r>
      <w:r w:rsidR="001A4D1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 xml:space="preserve"> </w:t>
      </w:r>
      <w:r w:rsidR="00796BD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 xml:space="preserve">و تغییر رشته توام با انتقال </w:t>
      </w:r>
      <w:r w:rsidR="00A43494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در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4523C7" w:rsidRDefault="004523C7" w:rsidP="008A413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06D2A8" wp14:editId="59CC1E24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درخواست </w:t>
            </w:r>
            <w:r w:rsidR="008A4135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>تغییر رشته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4523C7" w:rsidRPr="004523C7" w:rsidRDefault="00387BB8" w:rsidP="00A43494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بلامانع بودن ادامه تحصیل دانشجو در </w:t>
            </w:r>
            <w:r w:rsidR="00A43494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رشته قبلی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 از نظر آموزشی و ان</w:t>
            </w:r>
            <w:r w:rsidR="0015609E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ض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باطی.</w:t>
            </w:r>
          </w:p>
          <w:p w:rsidR="004523C7" w:rsidRPr="004523C7" w:rsidRDefault="00387BB8" w:rsidP="00A43494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گذراندن حداقل یک </w:t>
            </w:r>
            <w:r w:rsidR="00A43494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ششم و حداکثر یک دوم از کل واحدهای دوره.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 </w:t>
            </w:r>
          </w:p>
          <w:p w:rsidR="004523C7" w:rsidRPr="004523C7" w:rsidRDefault="00A43494" w:rsidP="00387BB8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نمره آزمون ورودی متقاضی در سال ورود به دانشگاه از نمره آزمون پایین ترین فرد پذیرفته شده در سهمیه و رشته مورد تقاضا در همان سال در دانشگاه مقصد کمتر نباشد.</w:t>
            </w:r>
          </w:p>
          <w:p w:rsidR="00A43494" w:rsidRPr="00A43494" w:rsidRDefault="00A43494" w:rsidP="00AF55BD">
            <w:pPr>
              <w:numPr>
                <w:ilvl w:val="0"/>
                <w:numId w:val="1"/>
              </w:numPr>
              <w:bidi/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رعایت حداکثر مجاز مدت تحصیل و دفعات تغییر رشته</w:t>
            </w:r>
            <w:r w:rsidR="00AF55B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)</w:t>
            </w:r>
            <w:r w:rsidR="00AF55BD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  <w:lang w:bidi="fa-IR"/>
              </w:rPr>
              <w:t>دانشجو در طول تحصیل خود تنها یک بار می تواند تغییر رشته دهد)</w:t>
            </w:r>
          </w:p>
          <w:p w:rsidR="004523C7" w:rsidRPr="004523C7" w:rsidRDefault="00A43494" w:rsidP="00A43494">
            <w:pPr>
              <w:numPr>
                <w:ilvl w:val="0"/>
                <w:numId w:val="1"/>
              </w:numPr>
              <w:bidi/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رعایت قوانین تغییر رشته در مقاطع تحصیلی و ضوابط دستگاههای اجرایی خاص.</w:t>
            </w:r>
            <w:r w:rsidR="004523C7"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     </w:t>
            </w:r>
          </w:p>
        </w:tc>
      </w:tr>
    </w:tbl>
    <w:p w:rsidR="004523C7" w:rsidRPr="004523C7" w:rsidRDefault="004523C7" w:rsidP="008A4135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559146B2" wp14:editId="4152067C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> مراحل درخواست</w:t>
      </w:r>
      <w:r w:rsidR="008A4135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 تغییر رشته</w:t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: </w:t>
      </w: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br/>
        <w:t> </w:t>
      </w:r>
    </w:p>
    <w:p w:rsidR="00387BB8" w:rsidRPr="0022572E" w:rsidRDefault="009D2438" w:rsidP="009D243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1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مراجعه دانشجو به اداره آموزش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دانشکده.</w:t>
      </w:r>
    </w:p>
    <w:p w:rsidR="00387BB8" w:rsidRDefault="009D2438" w:rsidP="009D243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2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ارائه 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درخواست کتبی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بانضمام تصویر کارنامه سازمان سنجش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و 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>بررسی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آن توسط  اداره آموزش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دانشکده.</w:t>
      </w:r>
    </w:p>
    <w:p w:rsidR="00147AC3" w:rsidRDefault="00147AC3" w:rsidP="00147AC3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>3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 مراجعه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 xml:space="preserve">دانشجو 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به استاد مشاور جهت بررسی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درخواست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دانشجو و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انجام مشاوره های لازم و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اظهار نظر کتبی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9D2438" w:rsidRPr="0022572E" w:rsidRDefault="00147AC3" w:rsidP="009D243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4</w:t>
      </w:r>
      <w:r w:rsidR="009D2438">
        <w:rPr>
          <w:rFonts w:ascii="Tahoma" w:eastAsia="Times New Roman" w:hAnsi="Tahoma" w:cs="Tahoma" w:hint="cs"/>
          <w:color w:val="000000"/>
          <w:sz w:val="16"/>
          <w:szCs w:val="16"/>
          <w:rtl/>
        </w:rPr>
        <w:t>.مراجعه دانشجو به کارشناس آموزش دانشگاه جهت بررسی مجدد و حصول اطمینان از شرایط رشته مورد تقاضا برای تغییر رشته.</w:t>
      </w:r>
    </w:p>
    <w:p w:rsidR="008A4135" w:rsidRDefault="008A4135" w:rsidP="001A4D1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5.</w:t>
      </w:r>
      <w:r w:rsidRPr="008A4135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بررسی درخواست دانشجو در شورای آموزشی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دانشکده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(در صورت </w:t>
      </w:r>
      <w:r w:rsidR="001A4D18">
        <w:rPr>
          <w:rFonts w:ascii="Tahoma" w:eastAsia="Times New Roman" w:hAnsi="Tahoma" w:cs="Tahoma" w:hint="cs"/>
          <w:color w:val="000000"/>
          <w:sz w:val="16"/>
          <w:szCs w:val="16"/>
          <w:rtl/>
        </w:rPr>
        <w:t>موافقت استاد مشاور و انجام مشاوره های لازم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>)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1A4D18" w:rsidRDefault="001A4D18" w:rsidP="001A4D1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6.</w:t>
      </w:r>
      <w:r w:rsidRPr="001A4D18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اعلام نظر و درج نظر نهایی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در صورت جلسه شورای آموزشی دانشکده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 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796BD8" w:rsidRDefault="00796BD8" w:rsidP="00147AC3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>7.</w:t>
      </w:r>
      <w:r w:rsidRPr="00796BD8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</w:t>
      </w:r>
      <w:r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اعلام نتیجه نهایی توسط معاونت آموزشی یا ریاست دانشکده به مدیریت امور آموزشی و تحصیلات تکمیلی دانشگاه (در صورت موافقت با درخواست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تغییر </w:t>
      </w:r>
      <w:r w:rsidR="00147AC3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رشته </w:t>
      </w:r>
      <w:r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دانشجو در شورای آموزشی دانشکده) و ارسال درخواست دانشجو بانضمام مدارک و مستندات در موعد مقرر جهت طرح در شورای </w:t>
      </w:r>
      <w:r w:rsidR="00147AC3">
        <w:rPr>
          <w:rFonts w:ascii="Tahoma" w:eastAsia="Times New Roman" w:hAnsi="Tahoma" w:cs="Tahoma" w:hint="cs"/>
          <w:color w:val="000000"/>
          <w:sz w:val="16"/>
          <w:szCs w:val="16"/>
          <w:rtl/>
        </w:rPr>
        <w:t>آموزشی</w:t>
      </w:r>
      <w:r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دانشگاه.</w:t>
      </w:r>
    </w:p>
    <w:p w:rsidR="00147AC3" w:rsidRPr="0022572E" w:rsidRDefault="00147AC3" w:rsidP="00147AC3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8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 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طرح موضوع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تغییر رشته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دانشجو در شورای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آموزشی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دانشگاه و بررسی مدارک و مستندات.</w:t>
      </w:r>
    </w:p>
    <w:p w:rsidR="00147AC3" w:rsidRDefault="00147AC3" w:rsidP="00147AC3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9.اعلام نتایج نهایی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از طریق ارسال صورت جلسه شورای آموزشی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دانشگاه به اداره  آموزش دانشکده توسط اداره آموزش دانشگاه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147AC3" w:rsidRPr="0022572E" w:rsidRDefault="00147AC3" w:rsidP="00147AC3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</w:p>
    <w:p w:rsidR="00147AC3" w:rsidRDefault="00147AC3" w:rsidP="00147AC3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10.اعلام نتایج شورای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آموزشی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دانشگاه به دانشجویان متقاضی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تغییر رشته و تغییر رشته توام با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انتقال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147AC3" w:rsidRPr="0022572E" w:rsidRDefault="00147AC3" w:rsidP="00147AC3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  <w:lang w:bidi="fa-IR"/>
        </w:rPr>
      </w:pPr>
    </w:p>
    <w:p w:rsidR="00387BB8" w:rsidRDefault="00147AC3" w:rsidP="00147AC3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lastRenderedPageBreak/>
        <w:t>11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</w:t>
      </w:r>
      <w:r w:rsidR="008A4135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تکمیل فرم </w:t>
      </w:r>
      <w:r w:rsidR="001A4D18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تغییر رشته توام با انتقال </w:t>
      </w:r>
      <w:r w:rsidR="008A4135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توسط دانشجو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و انجام مراحل اداری جهت دانشجوی متقاضی تغییر رشته داخل توسط اداره آموزش دانشکده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(در صورت </w:t>
      </w:r>
      <w:r w:rsidR="008A4135">
        <w:rPr>
          <w:rFonts w:ascii="Tahoma" w:eastAsia="Times New Roman" w:hAnsi="Tahoma" w:cs="Tahoma" w:hint="cs"/>
          <w:color w:val="000000"/>
          <w:sz w:val="16"/>
          <w:szCs w:val="16"/>
          <w:rtl/>
        </w:rPr>
        <w:t>قطعی بودن تصمیم دانشجو مبنی بر تغییر رشته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>)</w:t>
      </w:r>
      <w:r w:rsidR="008A4135">
        <w:rPr>
          <w:rFonts w:ascii="Tahoma" w:eastAsia="Times New Roman" w:hAnsi="Tahoma" w:cs="Tahoma" w:hint="cs"/>
          <w:color w:val="000000"/>
          <w:sz w:val="16"/>
          <w:szCs w:val="16"/>
          <w:rtl/>
        </w:rPr>
        <w:t>و ارسال آن به مدیریت آموزش و تحصیلات تکمیلی دانشگاه جهت انجام اقدامات بعدی.</w:t>
      </w:r>
    </w:p>
    <w:p w:rsidR="00125EA2" w:rsidRDefault="00147AC3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12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</w:rPr>
        <w:t>.بایگانی یک نسخه از کلیه مدارک و مستندات و مکاتبات در پرونده آموزشی دانشجو در بایگانی اداره آموزش دانشکده.</w:t>
      </w:r>
    </w:p>
    <w:p w:rsidR="00125EA2" w:rsidRPr="00125EA2" w:rsidRDefault="00125EA2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2060"/>
          <w:sz w:val="16"/>
          <w:szCs w:val="16"/>
        </w:rPr>
      </w:pPr>
    </w:p>
    <w:p w:rsidR="00387BB8" w:rsidRPr="00125EA2" w:rsidRDefault="00125EA2" w:rsidP="00B5276F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</w:pPr>
      <w:r w:rsidRPr="00125EA2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  <w:bookmarkStart w:id="0" w:name="_GoBack"/>
      <w:bookmarkEnd w:id="0"/>
    </w:p>
    <w:p w:rsidR="004523C7" w:rsidRPr="004523C7" w:rsidRDefault="004523C7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1B0ABB" wp14:editId="6C777209">
            <wp:extent cx="5874589" cy="309446"/>
            <wp:effectExtent l="0" t="0" r="0" b="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928" cy="30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t> </w:t>
      </w:r>
    </w:p>
    <w:p w:rsidR="00C63F33" w:rsidRDefault="00C63F33"/>
    <w:sectPr w:rsidR="00C63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031B0D"/>
    <w:rsid w:val="00125EA2"/>
    <w:rsid w:val="00147AC3"/>
    <w:rsid w:val="0015609E"/>
    <w:rsid w:val="001A4D18"/>
    <w:rsid w:val="00226BFE"/>
    <w:rsid w:val="002C1C92"/>
    <w:rsid w:val="00326CA3"/>
    <w:rsid w:val="00387BB8"/>
    <w:rsid w:val="00396211"/>
    <w:rsid w:val="003D4C98"/>
    <w:rsid w:val="004523C7"/>
    <w:rsid w:val="005D7DD4"/>
    <w:rsid w:val="00687D4A"/>
    <w:rsid w:val="006F57C2"/>
    <w:rsid w:val="007420CC"/>
    <w:rsid w:val="00796BD8"/>
    <w:rsid w:val="008A4135"/>
    <w:rsid w:val="009D2438"/>
    <w:rsid w:val="009E73EB"/>
    <w:rsid w:val="00A43494"/>
    <w:rsid w:val="00AF55BD"/>
    <w:rsid w:val="00B437CF"/>
    <w:rsid w:val="00B5276F"/>
    <w:rsid w:val="00B63F1F"/>
    <w:rsid w:val="00BA71E6"/>
    <w:rsid w:val="00C6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8DF18"/>
  <w15:docId w15:val="{D5D2DE58-3209-4F04-A036-3EFF6770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30</cp:revision>
  <cp:lastPrinted>2016-08-29T06:47:00Z</cp:lastPrinted>
  <dcterms:created xsi:type="dcterms:W3CDTF">2016-08-28T08:24:00Z</dcterms:created>
  <dcterms:modified xsi:type="dcterms:W3CDTF">2019-06-16T05:21:00Z</dcterms:modified>
</cp:coreProperties>
</file>